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25" w:rsidRPr="00DD0CDD" w:rsidRDefault="00894625" w:rsidP="007756FD">
      <w:pPr>
        <w:tabs>
          <w:tab w:val="left" w:pos="1208"/>
        </w:tabs>
        <w:rPr>
          <w:rStyle w:val="Lckentext"/>
          <w:rFonts w:ascii="Times New Roman" w:hAnsi="Times New Roman"/>
          <w:b w:val="0"/>
          <w:bCs w:val="0"/>
          <w:color w:val="000000"/>
          <w:spacing w:val="0"/>
          <w:sz w:val="8"/>
          <w:u w:val="non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078"/>
        <w:gridCol w:w="290"/>
        <w:gridCol w:w="290"/>
        <w:gridCol w:w="3686"/>
      </w:tblGrid>
      <w:tr w:rsidR="00D44C9A" w:rsidRPr="001A4C59" w:rsidTr="00106D79">
        <w:trPr>
          <w:trHeight w:val="283"/>
        </w:trPr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C59" w:rsidRPr="001A4C59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Beantworte die Fragen mit „r“ oder „f“! </w:t>
            </w:r>
            <w:r w:rsidR="00106D7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Kreuze </w:t>
            </w:r>
            <w:r w:rsidR="00106D79" w:rsidRPr="00106D79">
              <w:rPr>
                <w:rStyle w:val="Lckentext"/>
                <w:rFonts w:ascii="Times New Roman" w:hAnsi="Times New Roman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nicht</w:t>
            </w:r>
            <w:r w:rsidR="00106D7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 an! </w:t>
            </w:r>
            <w: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Die Antworten brauchst du für den Weg aus dem Irrgarten.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1A4C59" w:rsidRPr="001A4C59" w:rsidRDefault="001A4C59" w:rsidP="001A4C59">
            <w:pPr>
              <w:jc w:val="center"/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r</w:t>
            </w:r>
          </w:p>
        </w:tc>
        <w:tc>
          <w:tcPr>
            <w:tcW w:w="290" w:type="dxa"/>
          </w:tcPr>
          <w:p w:rsidR="001A4C59" w:rsidRPr="001A4C59" w:rsidRDefault="001A4C59" w:rsidP="001A4C59">
            <w:pPr>
              <w:jc w:val="center"/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1A4C59" w:rsidRDefault="001A4C59" w:rsidP="001A4C59">
            <w:pPr>
              <w:ind w:left="5"/>
              <w:jc w:val="center"/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16"/>
                <w:szCs w:val="20"/>
                <w:u w:val="none"/>
                <w:lang w:eastAsia="de-DE"/>
              </w:rPr>
              <w:t>Wenn du Zeit hast: Begründe anschließend mit einem Stichwort bei falscher Aussage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894625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Der Bundespräsident leitet die Plenarsitzungen; er wird vom Bundestag gewählt.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Fonts w:ascii="Times New Roman" w:hAnsi="Times New Roman"/>
                <w:vanish/>
                <w:szCs w:val="20"/>
                <w:lang w:eastAsia="de-DE"/>
              </w:rPr>
            </w:pPr>
          </w:p>
        </w:tc>
        <w:tc>
          <w:tcPr>
            <w:tcW w:w="290" w:type="dxa"/>
          </w:tcPr>
          <w:p w:rsidR="001A4C59" w:rsidRPr="008C2392" w:rsidRDefault="008C2392" w:rsidP="00894625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A2419E" w:rsidRDefault="00A2419E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Bundestagspräsident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894625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Der Begriff „Fraktion“ bezeichnet in der Regel den Zusammenschluss der Abgeordneten derselben Partei.</w:t>
            </w: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R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3686" w:type="dxa"/>
          </w:tcPr>
          <w:p w:rsidR="001A4C59" w:rsidRPr="00A2419E" w:rsidRDefault="001A4C59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894625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Bundeskanzler und Minister werden ebenfalls zu Beginn der Legislaturperiode vom Bundestag gewählt.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A2419E" w:rsidRDefault="00A2419E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Die Minister nicht!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06D79" w:rsidP="00894625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Der Bundestagspräsident unterschreibt alle Gesetze. Nur dann sind sie gültig.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A2419E" w:rsidRDefault="00106D79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Der Bundespräsident!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894625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Der gesamte Bundestag hat u.a. die Aufgabe, die Regierung zu kontrollieren.</w:t>
            </w: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R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3686" w:type="dxa"/>
          </w:tcPr>
          <w:p w:rsidR="001A4C59" w:rsidRPr="00A2419E" w:rsidRDefault="001A4C59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894625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Wichtige Vorarbeiten für Gesetze finden in den Ausschüssen statt.</w:t>
            </w: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R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3686" w:type="dxa"/>
          </w:tcPr>
          <w:p w:rsidR="001A4C59" w:rsidRPr="00A2419E" w:rsidRDefault="001A4C59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06D79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Ein weiteres wichtiges Recht des Bundestages ist die </w:t>
            </w:r>
            <w:r w:rsidR="00106D7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Verabschiedung </w:t>
            </w: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des Bu</w:t>
            </w:r>
            <w:r w:rsidR="00B84EE3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</w:t>
            </w: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gets</w:t>
            </w:r>
            <w:r w:rsidR="00106D7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 (Haushaltsgesetz)</w:t>
            </w: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.</w:t>
            </w: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R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3686" w:type="dxa"/>
          </w:tcPr>
          <w:p w:rsidR="001A4C59" w:rsidRPr="00A2419E" w:rsidRDefault="001A4C59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B3766D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Der Untersuchungsausschuss </w:t>
            </w:r>
            <w:r w:rsidR="00B3766D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verhandelt über strittige Gesetzesvorlagen.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A2419E" w:rsidRDefault="00B3766D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Vermittlungsausschuss.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06D79" w:rsidP="00106D79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Die einzige</w:t>
            </w:r>
            <w:r w:rsidR="001A4C59"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 Möglichkeit der Kontrolle der Regierung ist </w:t>
            </w:r>
            <w: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die Fragestunde, die regelmäßig einberufen werden kann.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A2419E" w:rsidRDefault="00106D79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06D79"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18"/>
                <w:szCs w:val="20"/>
                <w:u w:val="none"/>
                <w:lang w:eastAsia="de-DE"/>
              </w:rPr>
              <w:t>Nein, auch die Medien können informiert werden oder Untersuchungsausschüsse einberufen oder…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894625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Die Bundesversammlung besteht aus Vertretern der Länderparlamente; ihre einzige Aufgabe ist die Wahl des Bundespräsidenten.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A2419E" w:rsidRDefault="00A2419E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Besteht auch aus Vertretern des Bundestags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B3766D" w:rsidP="00B3766D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Fonts w:ascii="Times New Roman" w:hAnsi="Times New Roman"/>
                <w:color w:val="000000"/>
                <w:szCs w:val="20"/>
                <w:u w:color="000000"/>
                <w:lang w:eastAsia="de-DE"/>
              </w:rPr>
              <w:t>Die Bundesregierung</w:t>
            </w:r>
            <w:r w:rsidRPr="00B3766D">
              <w:rPr>
                <w:rFonts w:ascii="Times New Roman" w:hAnsi="Times New Roman"/>
                <w:color w:val="000000"/>
                <w:szCs w:val="20"/>
                <w:u w:color="000000"/>
                <w:lang w:eastAsia="de-DE"/>
              </w:rPr>
              <w:t xml:space="preserve"> ist mit der Leitung des Staates beauftragt und wird</w:t>
            </w:r>
            <w:r>
              <w:rPr>
                <w:rFonts w:ascii="Times New Roman" w:hAnsi="Times New Roman"/>
                <w:color w:val="000000"/>
                <w:szCs w:val="20"/>
                <w:u w:color="000000"/>
                <w:lang w:eastAsia="de-DE"/>
              </w:rPr>
              <w:t xml:space="preserve"> auch als Legislative bezeichnet. Sie </w:t>
            </w:r>
            <w:r w:rsidRPr="00B3766D">
              <w:rPr>
                <w:rFonts w:ascii="Times New Roman" w:hAnsi="Times New Roman"/>
                <w:color w:val="000000"/>
                <w:szCs w:val="20"/>
                <w:u w:color="000000"/>
                <w:lang w:eastAsia="de-DE"/>
              </w:rPr>
              <w:t>kann durch ein so genanntes Misstrauensvotum abgewählt werden</w:t>
            </w:r>
            <w:r>
              <w:rPr>
                <w:rFonts w:ascii="Times New Roman" w:hAnsi="Times New Roman"/>
                <w:color w:val="000000"/>
                <w:szCs w:val="20"/>
                <w:u w:color="000000"/>
                <w:lang w:eastAsia="de-DE"/>
              </w:rPr>
              <w:t>.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A2419E" w:rsidRDefault="00B3766D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B3766D">
              <w:rPr>
                <w:rFonts w:ascii="Times New Roman" w:hAnsi="Times New Roman"/>
                <w:bCs/>
                <w:vanish/>
                <w:color w:val="000000"/>
                <w:szCs w:val="20"/>
                <w:u w:color="000000"/>
                <w:lang w:eastAsia="de-DE"/>
              </w:rPr>
              <w:t>Die Exekutive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  <w:bottom w:val="single" w:sz="4" w:space="0" w:color="auto"/>
            </w:tcBorders>
          </w:tcPr>
          <w:p w:rsidR="001A4C59" w:rsidRPr="001A4C59" w:rsidRDefault="001A4C59" w:rsidP="00894625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A4C5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Eine Legislaturperiode de</w:t>
            </w:r>
            <w:r w:rsidR="00106D79"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s Bundestages dauert vier Jahre – kann aber auch früher enden.</w:t>
            </w: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R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3686" w:type="dxa"/>
          </w:tcPr>
          <w:p w:rsidR="001A4C59" w:rsidRPr="00A2419E" w:rsidRDefault="00106D79" w:rsidP="00A2419E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06D79"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16"/>
                <w:szCs w:val="20"/>
                <w:u w:val="none"/>
                <w:lang w:eastAsia="de-DE"/>
              </w:rPr>
              <w:t>Ja, bei Neuwahlen durch Misstrauensvotum und Auflösung des Bundestags durch Bundespräsident</w:t>
            </w: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16"/>
                <w:szCs w:val="20"/>
                <w:u w:val="none"/>
                <w:lang w:eastAsia="de-DE"/>
              </w:rPr>
              <w:t>…</w:t>
            </w:r>
          </w:p>
        </w:tc>
      </w:tr>
      <w:tr w:rsidR="00D44C9A" w:rsidRPr="001A4C59" w:rsidTr="00106D79">
        <w:trPr>
          <w:trHeight w:val="283"/>
        </w:trPr>
        <w:tc>
          <w:tcPr>
            <w:tcW w:w="396" w:type="dxa"/>
            <w:tcBorders>
              <w:top w:val="single" w:sz="4" w:space="0" w:color="auto"/>
            </w:tcBorders>
          </w:tcPr>
          <w:p w:rsidR="001A4C59" w:rsidRPr="001A4C59" w:rsidRDefault="001A4C59" w:rsidP="001A4C5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0" w:right="567" w:firstLine="0"/>
              <w:contextualSpacing w:val="0"/>
              <w:jc w:val="center"/>
              <w:rPr>
                <w:rStyle w:val="Lckentext"/>
                <w:rFonts w:ascii="Times New Roman" w:eastAsia="Calibri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6078" w:type="dxa"/>
            <w:tcBorders>
              <w:top w:val="single" w:sz="4" w:space="0" w:color="auto"/>
            </w:tcBorders>
          </w:tcPr>
          <w:p w:rsidR="001A4C59" w:rsidRPr="001A4C59" w:rsidRDefault="00B3766D" w:rsidP="00B3766D">
            <w:pP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color w:val="000000"/>
                <w:spacing w:val="0"/>
                <w:sz w:val="22"/>
                <w:szCs w:val="20"/>
                <w:u w:val="none"/>
                <w:lang w:eastAsia="de-DE"/>
              </w:rPr>
              <w:t>Um eine regierungsfähige Mehrheit im Bundestag zu erreichen, müssen die Parteien eine Fraktion bilden.</w:t>
            </w:r>
          </w:p>
        </w:tc>
        <w:tc>
          <w:tcPr>
            <w:tcW w:w="290" w:type="dxa"/>
          </w:tcPr>
          <w:p w:rsidR="001A4C59" w:rsidRPr="008C2392" w:rsidRDefault="001A4C59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</w:p>
        </w:tc>
        <w:tc>
          <w:tcPr>
            <w:tcW w:w="290" w:type="dxa"/>
          </w:tcPr>
          <w:p w:rsidR="001A4C59" w:rsidRPr="008C2392" w:rsidRDefault="008C2392" w:rsidP="008C2392">
            <w:pP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F</w:t>
            </w:r>
          </w:p>
        </w:tc>
        <w:tc>
          <w:tcPr>
            <w:tcW w:w="3686" w:type="dxa"/>
          </w:tcPr>
          <w:p w:rsidR="001A4C59" w:rsidRPr="00106D79" w:rsidRDefault="00106D79" w:rsidP="00B3766D">
            <w:pPr>
              <w:ind w:right="34"/>
              <w:jc w:val="center"/>
              <w:rPr>
                <w:rStyle w:val="Lckentext"/>
                <w:rFonts w:ascii="Times New Roman" w:hAnsi="Times New Roman"/>
                <w:b w:val="0"/>
                <w:bCs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</w:pPr>
            <w:r w:rsidRPr="00106D79">
              <w:rPr>
                <w:rStyle w:val="Lckentext"/>
                <w:rFonts w:ascii="Times New Roman" w:hAnsi="Times New Roman"/>
                <w:b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 xml:space="preserve">Nein, </w:t>
            </w:r>
            <w:r w:rsidR="00B3766D">
              <w:rPr>
                <w:rStyle w:val="Lckentext"/>
                <w:rFonts w:ascii="Times New Roman" w:hAnsi="Times New Roman"/>
                <w:b w:val="0"/>
                <w:vanish/>
                <w:color w:val="000000"/>
                <w:spacing w:val="0"/>
                <w:sz w:val="22"/>
                <w:szCs w:val="20"/>
                <w:u w:val="none"/>
                <w:lang w:eastAsia="de-DE"/>
              </w:rPr>
              <w:t>Koalition</w:t>
            </w:r>
          </w:p>
        </w:tc>
      </w:tr>
    </w:tbl>
    <w:p w:rsidR="00211160" w:rsidRPr="00950BFD" w:rsidRDefault="00211160" w:rsidP="00211160">
      <w:pPr>
        <w:tabs>
          <w:tab w:val="left" w:pos="1208"/>
        </w:tabs>
        <w:jc w:val="center"/>
        <w:rPr>
          <w:rStyle w:val="Lckentext"/>
          <w:rFonts w:ascii="Cooper Black" w:hAnsi="Cooper Black"/>
          <w:b w:val="0"/>
          <w:bCs w:val="0"/>
          <w:color w:val="000000"/>
          <w:spacing w:val="0"/>
          <w:sz w:val="22"/>
          <w:u w:val="none"/>
        </w:rPr>
      </w:pPr>
      <w:r w:rsidRPr="00950BFD">
        <w:rPr>
          <w:rStyle w:val="Lckentext"/>
          <w:rFonts w:ascii="Cooper Black" w:hAnsi="Cooper Black"/>
          <w:b w:val="0"/>
          <w:bCs w:val="0"/>
          <w:color w:val="000000"/>
          <w:spacing w:val="0"/>
          <w:sz w:val="22"/>
          <w:u w:val="none"/>
        </w:rPr>
        <w:t>Finde den Weg aus dem Irrgarten!</w:t>
      </w:r>
    </w:p>
    <w:p w:rsidR="00211160" w:rsidRPr="00950BFD" w:rsidRDefault="00211160" w:rsidP="00211160">
      <w:pPr>
        <w:tabs>
          <w:tab w:val="left" w:pos="1208"/>
        </w:tabs>
        <w:rPr>
          <w:rStyle w:val="Lckentext"/>
          <w:rFonts w:ascii="Times New Roman" w:hAnsi="Times New Roman"/>
          <w:b w:val="0"/>
          <w:bCs w:val="0"/>
          <w:color w:val="000000"/>
          <w:spacing w:val="0"/>
          <w:sz w:val="20"/>
          <w:u w:val="none"/>
        </w:rPr>
      </w:pPr>
      <w:r w:rsidRPr="00950BFD">
        <w:rPr>
          <w:rStyle w:val="Lckentext"/>
          <w:rFonts w:ascii="Times New Roman" w:hAnsi="Times New Roman"/>
          <w:b w:val="0"/>
          <w:bCs w:val="0"/>
          <w:color w:val="000000"/>
          <w:spacing w:val="0"/>
          <w:sz w:val="20"/>
          <w:u w:val="none"/>
        </w:rPr>
        <w:t>Beginne beim Eingang</w:t>
      </w:r>
      <w:r>
        <w:rPr>
          <w:rStyle w:val="Lckentext"/>
          <w:rFonts w:ascii="Times New Roman" w:hAnsi="Times New Roman"/>
          <w:b w:val="0"/>
          <w:bCs w:val="0"/>
          <w:color w:val="000000"/>
          <w:spacing w:val="0"/>
          <w:sz w:val="20"/>
          <w:u w:val="none"/>
        </w:rPr>
        <w:t xml:space="preserve"> und folge den Pfeilen. B</w:t>
      </w:r>
      <w:r w:rsidRPr="00950BFD">
        <w:rPr>
          <w:rStyle w:val="Lckentext"/>
          <w:rFonts w:ascii="Times New Roman" w:hAnsi="Times New Roman"/>
          <w:b w:val="0"/>
          <w:bCs w:val="0"/>
          <w:color w:val="000000"/>
          <w:spacing w:val="0"/>
          <w:sz w:val="20"/>
          <w:u w:val="none"/>
        </w:rPr>
        <w:t>eachte dabei:</w:t>
      </w:r>
      <w:r w:rsidRPr="00950BFD">
        <w:rPr>
          <w:rStyle w:val="Lckentext"/>
          <w:rFonts w:ascii="Times New Roman" w:hAnsi="Times New Roman"/>
          <w:b w:val="0"/>
          <w:bCs w:val="0"/>
          <w:color w:val="000000"/>
          <w:spacing w:val="0"/>
          <w:sz w:val="20"/>
          <w:u w:val="none"/>
        </w:rPr>
        <w:br/>
        <w:t xml:space="preserve">a) wenn die Aussage „richtig“ ist, folgst du </w:t>
      </w:r>
      <w:r w:rsidRPr="00950BFD">
        <w:rPr>
          <w:rFonts w:ascii="Times New Roman" w:hAnsi="Times New Roman"/>
          <w:color w:val="000000"/>
          <w:sz w:val="20"/>
          <w:u w:color="000000"/>
        </w:rPr>
        <w:t>dem Pfeil mit der durchgezogenen Linie (</w:t>
      </w:r>
      <w:r w:rsidRPr="00950BFD">
        <w:rPr>
          <w:rFonts w:ascii="Times New Roman" w:hAnsi="Times New Roman"/>
          <w:color w:val="000000"/>
          <w:sz w:val="20"/>
          <w:u w:color="000000"/>
        </w:rPr>
        <w:sym w:font="Wingdings" w:char="F0E0"/>
      </w:r>
      <w:r w:rsidRPr="00950BFD">
        <w:rPr>
          <w:rFonts w:ascii="Times New Roman" w:hAnsi="Times New Roman"/>
          <w:color w:val="000000"/>
          <w:sz w:val="20"/>
          <w:u w:color="000000"/>
        </w:rPr>
        <w:t>)</w:t>
      </w:r>
      <w:r w:rsidRPr="00950BFD">
        <w:rPr>
          <w:rStyle w:val="Lckentext"/>
          <w:rFonts w:ascii="Times New Roman" w:hAnsi="Times New Roman"/>
          <w:b w:val="0"/>
          <w:bCs w:val="0"/>
          <w:color w:val="000000"/>
          <w:spacing w:val="0"/>
          <w:sz w:val="20"/>
          <w:u w:val="none"/>
        </w:rPr>
        <w:br/>
        <w:t xml:space="preserve">b) </w:t>
      </w:r>
      <w:r w:rsidRPr="00950BFD">
        <w:rPr>
          <w:rFonts w:ascii="Times New Roman" w:hAnsi="Times New Roman"/>
          <w:color w:val="000000"/>
          <w:sz w:val="20"/>
          <w:u w:color="000000"/>
        </w:rPr>
        <w:t xml:space="preserve">wenn die Aussage „falsch“ ist, folgst du dem Pfeil mit </w:t>
      </w:r>
      <w:r w:rsidRPr="00950BFD">
        <w:rPr>
          <w:rStyle w:val="Lckentext"/>
          <w:rFonts w:ascii="Times New Roman" w:hAnsi="Times New Roman"/>
          <w:b w:val="0"/>
          <w:bCs w:val="0"/>
          <w:color w:val="000000"/>
          <w:spacing w:val="0"/>
          <w:sz w:val="20"/>
          <w:u w:val="none"/>
        </w:rPr>
        <w:t xml:space="preserve">der gestrichelten Linie </w:t>
      </w:r>
      <w:r w:rsidR="00FA209B">
        <w:rPr>
          <w:rFonts w:ascii="Times New Roman" w:hAnsi="Times New Roman"/>
          <w:color w:val="000000"/>
          <w:sz w:val="20"/>
          <w:u w:color="000000"/>
        </w:rPr>
        <w:t xml:space="preserve">(- </w:t>
      </w:r>
      <w:proofErr w:type="gramStart"/>
      <w:r w:rsidR="00FA209B">
        <w:rPr>
          <w:rFonts w:ascii="Times New Roman" w:hAnsi="Times New Roman"/>
          <w:color w:val="000000"/>
          <w:sz w:val="20"/>
          <w:u w:color="000000"/>
        </w:rPr>
        <w:t xml:space="preserve">- </w:t>
      </w:r>
      <w:proofErr w:type="gramEnd"/>
      <w:r w:rsidRPr="00950BFD">
        <w:rPr>
          <w:rFonts w:ascii="Times New Roman" w:hAnsi="Times New Roman"/>
          <w:color w:val="000000"/>
          <w:sz w:val="20"/>
          <w:u w:color="000000"/>
        </w:rPr>
        <w:sym w:font="Wingdings" w:char="F0E0"/>
      </w:r>
      <w:r w:rsidRPr="00950BFD">
        <w:rPr>
          <w:rFonts w:ascii="Times New Roman" w:hAnsi="Times New Roman"/>
          <w:color w:val="000000"/>
          <w:sz w:val="20"/>
          <w:u w:color="000000"/>
        </w:rPr>
        <w:t>)</w:t>
      </w:r>
    </w:p>
    <w:p w:rsidR="00211160" w:rsidRPr="00950BFD" w:rsidRDefault="00211160" w:rsidP="00211160">
      <w:pPr>
        <w:tabs>
          <w:tab w:val="left" w:pos="1208"/>
        </w:tabs>
        <w:rPr>
          <w:rFonts w:ascii="Times New Roman" w:hAnsi="Times New Roman"/>
          <w:sz w:val="20"/>
        </w:rPr>
      </w:pPr>
      <w:r w:rsidRPr="00950BFD">
        <w:rPr>
          <w:rFonts w:ascii="Times New Roman" w:hAnsi="Times New Roman"/>
          <w:sz w:val="20"/>
        </w:rPr>
        <w:t>Bei richtiger Bearbeitung bist du in 13 Zügen am Ausgang. Ansonsten hast du Fehler gemacht!</w:t>
      </w:r>
    </w:p>
    <w:p w:rsidR="00D44C9A" w:rsidRPr="00894625" w:rsidRDefault="00656114" w:rsidP="001A4C59">
      <w:pPr>
        <w:tabs>
          <w:tab w:val="left" w:pos="1208"/>
        </w:tabs>
        <w:jc w:val="center"/>
        <w:rPr>
          <w:rStyle w:val="Lckentext"/>
          <w:rFonts w:ascii="Cooper Black" w:hAnsi="Cooper Black"/>
          <w:b w:val="0"/>
          <w:bCs w:val="0"/>
          <w:color w:val="000000"/>
          <w:spacing w:val="0"/>
          <w:sz w:val="28"/>
          <w:u w:val="none"/>
        </w:rPr>
      </w:pPr>
      <w:r>
        <w:rPr>
          <w:rFonts w:ascii="Cooper Black" w:hAnsi="Cooper Black"/>
          <w:noProof/>
          <w:color w:val="000000"/>
          <w:sz w:val="28"/>
          <w:u w:color="000000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8890</wp:posOffset>
            </wp:positionV>
            <wp:extent cx="6265545" cy="3746500"/>
            <wp:effectExtent l="19050" t="0" r="1905" b="0"/>
            <wp:wrapNone/>
            <wp:docPr id="2" name="Bild 2" descr="irrgarte3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rgarte3n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969" b="2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4C9A" w:rsidRPr="00894625" w:rsidSect="00566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964" w:left="851" w:header="56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F6" w:rsidRDefault="00CD6CF6" w:rsidP="00952A1C">
      <w:r>
        <w:separator/>
      </w:r>
    </w:p>
  </w:endnote>
  <w:endnote w:type="continuationSeparator" w:id="0">
    <w:p w:rsidR="00CD6CF6" w:rsidRDefault="00CD6CF6" w:rsidP="0095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88" w:rsidRDefault="00115B8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80" w:rsidRPr="00CF147F" w:rsidRDefault="005160C0" w:rsidP="00952A1C">
    <w:pPr>
      <w:pStyle w:val="Fuzeile"/>
      <w:jc w:val="right"/>
    </w:pPr>
    <w:r w:rsidRPr="00FC798E">
      <w:rPr>
        <w:sz w:val="12"/>
        <w:szCs w:val="12"/>
      </w:rPr>
      <w:fldChar w:fldCharType="begin"/>
    </w:r>
    <w:r w:rsidR="00832A80" w:rsidRPr="00CF147F">
      <w:rPr>
        <w:sz w:val="12"/>
        <w:szCs w:val="12"/>
      </w:rPr>
      <w:instrText xml:space="preserve"> FILENAME \p </w:instrText>
    </w:r>
    <w:r w:rsidRPr="00FC798E">
      <w:rPr>
        <w:sz w:val="12"/>
        <w:szCs w:val="12"/>
      </w:rPr>
      <w:fldChar w:fldCharType="separate"/>
    </w:r>
    <w:r w:rsidR="00115B88">
      <w:rPr>
        <w:noProof/>
        <w:sz w:val="12"/>
        <w:szCs w:val="12"/>
      </w:rPr>
      <w:t>E:\Schule\Sozialkunde\DV 09 (Z 10)\Bundesorgane\Bundestag -wahl - Regbild\Bundestag Materialgeleitetes Lernen\Bundestag Aussagen im Irrgarten.docx</w:t>
    </w:r>
    <w:r w:rsidRPr="00FC798E">
      <w:rPr>
        <w:sz w:val="12"/>
        <w:szCs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88" w:rsidRDefault="00115B8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F6" w:rsidRDefault="00CD6CF6" w:rsidP="00952A1C">
      <w:r>
        <w:separator/>
      </w:r>
    </w:p>
  </w:footnote>
  <w:footnote w:type="continuationSeparator" w:id="0">
    <w:p w:rsidR="00CD6CF6" w:rsidRDefault="00CD6CF6" w:rsidP="00952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88" w:rsidRDefault="00115B8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80" w:rsidRPr="007756FD" w:rsidRDefault="00656114" w:rsidP="007756FD">
    <w:pPr>
      <w:pStyle w:val="Kopfzeile"/>
    </w:pPr>
    <w:r>
      <w:rPr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361950" cy="254000"/>
          <wp:effectExtent l="19050" t="0" r="0" b="0"/>
          <wp:wrapNone/>
          <wp:docPr id="4" name="Bild 3" descr="HBS_quadrat_inhouse nur Logo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HBS_quadrat_inhouse nur Logo 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6238875</wp:posOffset>
          </wp:positionH>
          <wp:positionV relativeFrom="paragraph">
            <wp:posOffset>-14605</wp:posOffset>
          </wp:positionV>
          <wp:extent cx="256540" cy="279400"/>
          <wp:effectExtent l="19050" t="0" r="0" b="0"/>
          <wp:wrapNone/>
          <wp:docPr id="3" name="Bild 1" descr="SandyZeichen03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andyZeichen03200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0C0">
      <w:pict>
        <v:line id="Lochmarke" o:spid="_x0000_s2050" style="position:absolute;left:0;text-align:left;z-index:251657728;mso-position-horizontal-relative:text;mso-position-vertical-relative:page" from="-28.4pt,416.75pt" to="-22.7pt,416.75pt" strokeweight="1pt">
          <w10:wrap anchory="page"/>
        </v:line>
      </w:pict>
    </w:r>
    <w:r w:rsidR="00894625">
      <w:t>Bundesorgan: Der Deutsche Bundestag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88" w:rsidRDefault="00115B8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D11"/>
    <w:multiLevelType w:val="hybridMultilevel"/>
    <w:tmpl w:val="24B456A4"/>
    <w:lvl w:ilvl="0" w:tplc="2E32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72F8B"/>
    <w:multiLevelType w:val="hybridMultilevel"/>
    <w:tmpl w:val="3E8875EA"/>
    <w:lvl w:ilvl="0" w:tplc="D9B44908">
      <w:start w:val="1"/>
      <w:numFmt w:val="decimal"/>
      <w:pStyle w:val="Listenabsatz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E52EB9"/>
    <w:multiLevelType w:val="multilevel"/>
    <w:tmpl w:val="0344AD8C"/>
    <w:styleLink w:val="FormatvorlageNummerierteList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73530960"/>
    <w:multiLevelType w:val="hybridMultilevel"/>
    <w:tmpl w:val="59F6C0A8"/>
    <w:lvl w:ilvl="0" w:tplc="86C48D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4C59"/>
    <w:rsid w:val="00017D1E"/>
    <w:rsid w:val="000449EC"/>
    <w:rsid w:val="000739AD"/>
    <w:rsid w:val="000D2E58"/>
    <w:rsid w:val="00106D79"/>
    <w:rsid w:val="0011406A"/>
    <w:rsid w:val="00115B88"/>
    <w:rsid w:val="00117E81"/>
    <w:rsid w:val="00194907"/>
    <w:rsid w:val="001A4C59"/>
    <w:rsid w:val="00211160"/>
    <w:rsid w:val="00224F39"/>
    <w:rsid w:val="00233FD5"/>
    <w:rsid w:val="00240AF5"/>
    <w:rsid w:val="00315CBF"/>
    <w:rsid w:val="004322B1"/>
    <w:rsid w:val="005118C5"/>
    <w:rsid w:val="0051206D"/>
    <w:rsid w:val="005160C0"/>
    <w:rsid w:val="00566D5F"/>
    <w:rsid w:val="006120F5"/>
    <w:rsid w:val="00613787"/>
    <w:rsid w:val="00656114"/>
    <w:rsid w:val="0066483A"/>
    <w:rsid w:val="006A028D"/>
    <w:rsid w:val="006F5B2D"/>
    <w:rsid w:val="007208BA"/>
    <w:rsid w:val="007443BB"/>
    <w:rsid w:val="007756FD"/>
    <w:rsid w:val="007A176B"/>
    <w:rsid w:val="00824395"/>
    <w:rsid w:val="00832A80"/>
    <w:rsid w:val="00894625"/>
    <w:rsid w:val="008B5855"/>
    <w:rsid w:val="008C2392"/>
    <w:rsid w:val="00952A1C"/>
    <w:rsid w:val="00984EC5"/>
    <w:rsid w:val="00A2419E"/>
    <w:rsid w:val="00A60648"/>
    <w:rsid w:val="00A77496"/>
    <w:rsid w:val="00AC61C4"/>
    <w:rsid w:val="00B214A0"/>
    <w:rsid w:val="00B3766D"/>
    <w:rsid w:val="00B753F6"/>
    <w:rsid w:val="00B84EE3"/>
    <w:rsid w:val="00B91F39"/>
    <w:rsid w:val="00BA0B0F"/>
    <w:rsid w:val="00BA1C3C"/>
    <w:rsid w:val="00BF09B0"/>
    <w:rsid w:val="00C87E9B"/>
    <w:rsid w:val="00CD4376"/>
    <w:rsid w:val="00CD6CF6"/>
    <w:rsid w:val="00CF147F"/>
    <w:rsid w:val="00D44C9A"/>
    <w:rsid w:val="00D91D15"/>
    <w:rsid w:val="00DD0CDD"/>
    <w:rsid w:val="00E23C06"/>
    <w:rsid w:val="00E809ED"/>
    <w:rsid w:val="00EC40DC"/>
    <w:rsid w:val="00EE2897"/>
    <w:rsid w:val="00F067B6"/>
    <w:rsid w:val="00FA209B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1C3C"/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B21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14A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ckentext">
    <w:name w:val="Lückentext"/>
    <w:basedOn w:val="Absatz-Standardschriftart"/>
    <w:rsid w:val="00B214A0"/>
    <w:rPr>
      <w:rFonts w:ascii="Bradley Hand ITC" w:hAnsi="Bradley Hand ITC"/>
      <w:b/>
      <w:bCs/>
      <w:color w:val="FF0000"/>
      <w:spacing w:val="52"/>
      <w:sz w:val="24"/>
      <w:u w:val="single" w:color="000000"/>
    </w:rPr>
  </w:style>
  <w:style w:type="character" w:customStyle="1" w:styleId="Schlerantwort">
    <w:name w:val="Schülerantwort"/>
    <w:basedOn w:val="Absatz-Standardschriftart"/>
    <w:rsid w:val="00B214A0"/>
    <w:rPr>
      <w:rFonts w:ascii="Times New Roman" w:hAnsi="Times New Roman"/>
      <w:color w:val="0000FF"/>
      <w:spacing w:val="36"/>
      <w:sz w:val="26"/>
      <w:szCs w:val="26"/>
      <w:u w:val="single" w:color="800000"/>
    </w:rPr>
  </w:style>
  <w:style w:type="character" w:customStyle="1" w:styleId="SchlerantwortRotUnterstrichen">
    <w:name w:val="Schülerantwort + RotUnterstrichen"/>
    <w:basedOn w:val="Absatz-Standardschriftart"/>
    <w:qFormat/>
    <w:rsid w:val="00B214A0"/>
    <w:rPr>
      <w:rFonts w:ascii="Times New Roman" w:hAnsi="Times New Roman"/>
      <w:color w:val="0000FF"/>
      <w:spacing w:val="36"/>
      <w:sz w:val="26"/>
      <w:szCs w:val="26"/>
      <w:u w:val="single" w:color="FF0000"/>
    </w:rPr>
  </w:style>
  <w:style w:type="table" w:styleId="Tabellengitternetz">
    <w:name w:val="Table Grid"/>
    <w:basedOn w:val="NormaleTabelle"/>
    <w:rsid w:val="00B214A0"/>
    <w:pPr>
      <w:ind w:left="709" w:right="567"/>
      <w:jc w:val="center"/>
    </w:pPr>
    <w:rPr>
      <w:rFonts w:ascii="Times New Roman" w:hAnsi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ozewordlist1">
    <w:name w:val="clozewordlist1"/>
    <w:basedOn w:val="Absatz-Standardschriftart"/>
    <w:rsid w:val="00B214A0"/>
    <w:rPr>
      <w:b/>
      <w:bCs/>
      <w:color w:val="000000"/>
      <w:sz w:val="24"/>
      <w:szCs w:val="24"/>
    </w:rPr>
  </w:style>
  <w:style w:type="numbering" w:customStyle="1" w:styleId="FormatvorlageNummerierteListe">
    <w:name w:val="Formatvorlage Nummerierte Liste"/>
    <w:basedOn w:val="KeineListe"/>
    <w:rsid w:val="00B214A0"/>
    <w:pPr>
      <w:numPr>
        <w:numId w:val="1"/>
      </w:numPr>
    </w:pPr>
  </w:style>
  <w:style w:type="paragraph" w:customStyle="1" w:styleId="Formatvorlageberschrift3Vor0ptNach0ptZeilenabstandeinf">
    <w:name w:val="Formatvorlage Überschrift 3 + Vor:  0 pt Nach:  0 pt Zeilenabstand:  einf..."/>
    <w:basedOn w:val="berschrift3"/>
    <w:autoRedefine/>
    <w:rsid w:val="00B214A0"/>
    <w:pPr>
      <w:keepLines w:val="0"/>
      <w:spacing w:before="0" w:after="60"/>
      <w:ind w:left="284" w:right="284"/>
      <w:jc w:val="center"/>
    </w:pPr>
    <w:rPr>
      <w:color w:val="auto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14A0"/>
    <w:rPr>
      <w:rFonts w:ascii="Cambria" w:eastAsia="Times New Roman" w:hAnsi="Cambria" w:cs="Times New Roman"/>
      <w:b/>
      <w:bCs/>
      <w:color w:val="4F81BD"/>
      <w:lang w:eastAsia="de-DE"/>
    </w:rPr>
  </w:style>
  <w:style w:type="paragraph" w:styleId="Kopfzeile">
    <w:name w:val="header"/>
    <w:basedOn w:val="Standard"/>
    <w:link w:val="KopfzeileZchn"/>
    <w:autoRedefine/>
    <w:qFormat/>
    <w:rsid w:val="007756FD"/>
    <w:pPr>
      <w:pBdr>
        <w:bottom w:val="dotted" w:sz="4" w:space="1" w:color="auto"/>
      </w:pBdr>
      <w:ind w:left="1021" w:right="1021"/>
      <w:jc w:val="center"/>
    </w:pPr>
    <w:rPr>
      <w:noProof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7756FD"/>
    <w:rPr>
      <w:rFonts w:ascii="Times New Roman" w:eastAsia="Times New Roman" w:hAnsi="Times New Roman" w:cs="Times New Roman"/>
      <w:noProof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1206D"/>
    <w:pPr>
      <w:numPr>
        <w:numId w:val="2"/>
      </w:numPr>
      <w:spacing w:after="200" w:line="276" w:lineRule="auto"/>
      <w:contextualSpacing/>
    </w:pPr>
    <w:rPr>
      <w:rFonts w:eastAsia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14A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de-DE"/>
    </w:rPr>
  </w:style>
  <w:style w:type="paragraph" w:styleId="Fuzeile">
    <w:name w:val="footer"/>
    <w:basedOn w:val="Standard"/>
    <w:link w:val="FuzeileZchn"/>
    <w:unhideWhenUsed/>
    <w:rsid w:val="00952A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2A1C"/>
    <w:rPr>
      <w:rFonts w:ascii="Times New Roman" w:eastAsia="Times New Roman" w:hAnsi="Times New Roman" w:cs="Times New Roman"/>
      <w:color w:val="000000"/>
      <w:lang w:eastAsia="de-DE"/>
    </w:rPr>
  </w:style>
  <w:style w:type="table" w:customStyle="1" w:styleId="SchlerantwortTabelle">
    <w:name w:val="SchülerantwortTabelle"/>
    <w:basedOn w:val="NormaleTabelle"/>
    <w:uiPriority w:val="99"/>
    <w:qFormat/>
    <w:rsid w:val="007756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uiPriority w:val="20"/>
    <w:qFormat/>
    <w:rsid w:val="00A2419E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Magic_Sandy_2</dc:creator>
  <cp:lastModifiedBy>Magic_Sandy_2</cp:lastModifiedBy>
  <cp:revision>2</cp:revision>
  <cp:lastPrinted>2016-09-28T22:20:00Z</cp:lastPrinted>
  <dcterms:created xsi:type="dcterms:W3CDTF">2016-11-14T21:23:00Z</dcterms:created>
  <dcterms:modified xsi:type="dcterms:W3CDTF">2016-11-14T21:23:00Z</dcterms:modified>
</cp:coreProperties>
</file>